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4318B" w14:textId="77777777" w:rsidR="00A73E22" w:rsidRDefault="00A73E22" w:rsidP="00A73E22">
      <w:pPr>
        <w:spacing w:after="10" w:line="307" w:lineRule="auto"/>
        <w:ind w:left="-5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 xml:space="preserve">Пример оценочного средства по квалификации </w:t>
      </w:r>
    </w:p>
    <w:p w14:paraId="573D5EA3" w14:textId="76CBB257" w:rsidR="00A73E22" w:rsidRDefault="00A73E22" w:rsidP="00A73E22">
      <w:pPr>
        <w:spacing w:after="10" w:line="307" w:lineRule="auto"/>
        <w:ind w:left="-5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>«</w:t>
      </w:r>
      <w:r w:rsidR="00643988">
        <w:rPr>
          <w:b/>
          <w:bCs/>
          <w:sz w:val="28"/>
          <w:szCs w:val="28"/>
          <w:u w:val="single"/>
        </w:rPr>
        <w:t>Техник-</w:t>
      </w:r>
      <w:r w:rsidR="0099275B">
        <w:rPr>
          <w:b/>
          <w:bCs/>
          <w:sz w:val="28"/>
          <w:szCs w:val="28"/>
          <w:u w:val="single"/>
        </w:rPr>
        <w:t>монтажник</w:t>
      </w:r>
      <w:r w:rsidRPr="00A73E22">
        <w:rPr>
          <w:b/>
          <w:bCs/>
          <w:sz w:val="28"/>
          <w:szCs w:val="28"/>
          <w:u w:val="single"/>
        </w:rPr>
        <w:t xml:space="preserve"> диспетчерского оборудования и телеавтоматики</w:t>
      </w:r>
      <w:r>
        <w:rPr>
          <w:b/>
          <w:sz w:val="28"/>
          <w:u w:val="single" w:color="000000"/>
        </w:rPr>
        <w:t>»</w:t>
      </w:r>
    </w:p>
    <w:p w14:paraId="5CC00C00" w14:textId="77777777" w:rsidR="00A73E22" w:rsidRDefault="00A73E22" w:rsidP="00A73E22">
      <w:pPr>
        <w:spacing w:after="10" w:line="307" w:lineRule="auto"/>
        <w:ind w:left="-5"/>
        <w:jc w:val="center"/>
      </w:pPr>
    </w:p>
    <w:p w14:paraId="20860639" w14:textId="77777777" w:rsidR="00643988" w:rsidRDefault="00643988" w:rsidP="007326E1">
      <w:pPr>
        <w:spacing w:after="4" w:line="240" w:lineRule="auto"/>
        <w:ind w:left="-5" w:right="3"/>
        <w:jc w:val="both"/>
      </w:pPr>
      <w:r>
        <w:rPr>
          <w:b/>
        </w:rPr>
        <w:t xml:space="preserve">Теоретический этап экзамена, примеры вопросов: </w:t>
      </w:r>
    </w:p>
    <w:p w14:paraId="50A97E64" w14:textId="77777777" w:rsidR="00643988" w:rsidRDefault="00643988" w:rsidP="007326E1">
      <w:pPr>
        <w:spacing w:after="22" w:line="240" w:lineRule="auto"/>
        <w:ind w:left="0" w:firstLine="0"/>
        <w:jc w:val="both"/>
      </w:pPr>
      <w:r>
        <w:t xml:space="preserve"> </w:t>
      </w:r>
    </w:p>
    <w:p w14:paraId="4D504745" w14:textId="503714A5" w:rsidR="006A2E3C" w:rsidRPr="006A2E3C" w:rsidRDefault="006A2E3C" w:rsidP="006A2E3C">
      <w:pPr>
        <w:spacing w:after="14"/>
        <w:ind w:firstLine="274"/>
        <w:rPr>
          <w:szCs w:val="24"/>
        </w:rPr>
      </w:pPr>
      <w:r w:rsidRPr="006A2E3C">
        <w:rPr>
          <w:szCs w:val="24"/>
        </w:rPr>
        <w:t xml:space="preserve">1. </w:t>
      </w:r>
      <w:r w:rsidRPr="006A2E3C">
        <w:rPr>
          <w:szCs w:val="24"/>
        </w:rPr>
        <w:t>Канал передачи — это:</w:t>
      </w:r>
    </w:p>
    <w:p w14:paraId="0FE11709" w14:textId="45348172" w:rsidR="006A2E3C" w:rsidRPr="00EF4D86" w:rsidRDefault="006A2E3C" w:rsidP="006A2E3C">
      <w:pPr>
        <w:spacing w:after="14"/>
        <w:ind w:firstLine="699"/>
        <w:jc w:val="both"/>
        <w:rPr>
          <w:szCs w:val="24"/>
        </w:rPr>
      </w:pPr>
      <w:r w:rsidRPr="00EF4D86">
        <w:rPr>
          <w:szCs w:val="24"/>
        </w:rPr>
        <w:t>а) Комплекс технических средств и среды распространения, который обеспечивает передачу</w:t>
      </w:r>
      <w:r>
        <w:rPr>
          <w:szCs w:val="24"/>
        </w:rPr>
        <w:t xml:space="preserve"> </w:t>
      </w:r>
      <w:r w:rsidRPr="00EF4D86">
        <w:rPr>
          <w:szCs w:val="24"/>
        </w:rPr>
        <w:t>сигнала электросвязи в нормированной полосе частот или с нормированной скоростью</w:t>
      </w:r>
      <w:r>
        <w:rPr>
          <w:szCs w:val="24"/>
        </w:rPr>
        <w:t xml:space="preserve"> </w:t>
      </w:r>
      <w:r w:rsidRPr="00EF4D86">
        <w:rPr>
          <w:szCs w:val="24"/>
        </w:rPr>
        <w:t>передачи;</w:t>
      </w:r>
    </w:p>
    <w:p w14:paraId="559C26B8" w14:textId="3CE7024E" w:rsidR="006A2E3C" w:rsidRPr="00EF4D86" w:rsidRDefault="006A2E3C" w:rsidP="006A2E3C">
      <w:pPr>
        <w:spacing w:after="14"/>
        <w:ind w:firstLine="699"/>
        <w:jc w:val="both"/>
        <w:rPr>
          <w:szCs w:val="24"/>
        </w:rPr>
      </w:pPr>
      <w:r w:rsidRPr="00EF4D86">
        <w:rPr>
          <w:szCs w:val="24"/>
        </w:rPr>
        <w:t>б) Комплекс технических средств и среды распространения для передачи пакетов информации</w:t>
      </w:r>
      <w:r>
        <w:rPr>
          <w:szCs w:val="24"/>
        </w:rPr>
        <w:t xml:space="preserve"> </w:t>
      </w:r>
      <w:r w:rsidRPr="00EF4D86">
        <w:rPr>
          <w:szCs w:val="24"/>
        </w:rPr>
        <w:t>между абонентами;</w:t>
      </w:r>
    </w:p>
    <w:p w14:paraId="628644CC" w14:textId="77777777" w:rsidR="006A2E3C" w:rsidRPr="00EF4D86" w:rsidRDefault="006A2E3C" w:rsidP="006A2E3C">
      <w:pPr>
        <w:spacing w:after="14"/>
        <w:ind w:firstLine="699"/>
        <w:jc w:val="both"/>
        <w:rPr>
          <w:szCs w:val="24"/>
        </w:rPr>
      </w:pPr>
      <w:r w:rsidRPr="00EF4D86">
        <w:rPr>
          <w:szCs w:val="24"/>
        </w:rPr>
        <w:t>в) Средства связи для объединения пользователей в группы и обмена между ними информации;</w:t>
      </w:r>
    </w:p>
    <w:p w14:paraId="540A2BC9" w14:textId="77777777" w:rsidR="006A2E3C" w:rsidRPr="00EF4D86" w:rsidRDefault="006A2E3C" w:rsidP="006A2E3C">
      <w:pPr>
        <w:spacing w:after="14"/>
        <w:ind w:firstLine="699"/>
        <w:jc w:val="both"/>
        <w:rPr>
          <w:szCs w:val="24"/>
        </w:rPr>
      </w:pPr>
      <w:r w:rsidRPr="00EF4D86">
        <w:rPr>
          <w:szCs w:val="24"/>
        </w:rPr>
        <w:t>г) Набор требований, обеспечивающий гарантийную доставку сообщений абоненту.</w:t>
      </w:r>
    </w:p>
    <w:p w14:paraId="583C61AD" w14:textId="77777777" w:rsidR="007326E1" w:rsidRPr="007326E1" w:rsidRDefault="007326E1" w:rsidP="007326E1">
      <w:pPr>
        <w:pStyle w:val="a3"/>
        <w:spacing w:after="14" w:line="240" w:lineRule="auto"/>
        <w:ind w:left="240" w:firstLine="0"/>
        <w:jc w:val="both"/>
        <w:rPr>
          <w:szCs w:val="24"/>
        </w:rPr>
      </w:pPr>
    </w:p>
    <w:p w14:paraId="11629953" w14:textId="27486BED" w:rsidR="00643988" w:rsidRDefault="00643988" w:rsidP="006A2E3C">
      <w:pPr>
        <w:pStyle w:val="a3"/>
        <w:numPr>
          <w:ilvl w:val="0"/>
          <w:numId w:val="11"/>
        </w:numPr>
        <w:spacing w:line="240" w:lineRule="auto"/>
        <w:ind w:right="8"/>
        <w:jc w:val="both"/>
      </w:pPr>
      <w:r>
        <w:t xml:space="preserve">Электросвязь, которая поддерживает подвижность пользователей посредством сотовой пространственной структуры сети электросвязи и эстафетной передачи обслуживания между сотами называется: </w:t>
      </w:r>
    </w:p>
    <w:p w14:paraId="0EA0B436" w14:textId="77777777" w:rsidR="00643988" w:rsidRDefault="00643988" w:rsidP="007326E1">
      <w:pPr>
        <w:spacing w:line="240" w:lineRule="auto"/>
        <w:ind w:left="355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подвижная электросвязь. </w:t>
      </w:r>
    </w:p>
    <w:p w14:paraId="462E31CA" w14:textId="77777777" w:rsidR="00643988" w:rsidRDefault="00643988" w:rsidP="007326E1">
      <w:pPr>
        <w:spacing w:line="240" w:lineRule="auto"/>
        <w:ind w:left="355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статическая электросвязь. </w:t>
      </w:r>
    </w:p>
    <w:p w14:paraId="7538F8BB" w14:textId="77777777" w:rsidR="00643988" w:rsidRDefault="00643988" w:rsidP="007326E1">
      <w:pPr>
        <w:spacing w:line="240" w:lineRule="auto"/>
        <w:ind w:left="355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периодическая электросвязь. </w:t>
      </w:r>
    </w:p>
    <w:p w14:paraId="25AB22C9" w14:textId="77777777" w:rsidR="00643988" w:rsidRDefault="00643988" w:rsidP="007326E1">
      <w:pPr>
        <w:spacing w:line="240" w:lineRule="auto"/>
        <w:ind w:left="355" w:right="8"/>
        <w:jc w:val="both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движущаяся электросвязь. </w:t>
      </w:r>
    </w:p>
    <w:p w14:paraId="31622E72" w14:textId="77777777" w:rsidR="00643988" w:rsidRDefault="00643988" w:rsidP="007326E1">
      <w:pPr>
        <w:spacing w:after="22" w:line="240" w:lineRule="auto"/>
        <w:ind w:left="0" w:firstLine="0"/>
        <w:jc w:val="both"/>
      </w:pPr>
      <w:r>
        <w:t xml:space="preserve"> </w:t>
      </w:r>
    </w:p>
    <w:p w14:paraId="65FDD138" w14:textId="1FF70D4A" w:rsidR="006A2E3C" w:rsidRPr="006A2E3C" w:rsidRDefault="006A2E3C" w:rsidP="006A2E3C">
      <w:pPr>
        <w:spacing w:after="0" w:line="240" w:lineRule="auto"/>
        <w:ind w:left="0" w:right="-11" w:firstLine="0"/>
      </w:pPr>
      <w:r w:rsidRPr="006A2E3C">
        <w:t xml:space="preserve">3. </w:t>
      </w:r>
      <w:r w:rsidRPr="006A2E3C">
        <w:t>Устройство вызова, расположенное в кабине лифта, должно быть какого цвета?</w:t>
      </w:r>
    </w:p>
    <w:p w14:paraId="55504448" w14:textId="77777777" w:rsidR="006A2E3C" w:rsidRPr="00776441" w:rsidRDefault="006A2E3C" w:rsidP="006A2E3C">
      <w:pPr>
        <w:spacing w:after="0" w:line="240" w:lineRule="auto"/>
        <w:ind w:left="0" w:right="-11" w:firstLine="567"/>
      </w:pPr>
      <w:r w:rsidRPr="00776441">
        <w:t>А) красного;</w:t>
      </w:r>
    </w:p>
    <w:p w14:paraId="0358706D" w14:textId="27D851A5" w:rsidR="006A2E3C" w:rsidRPr="006A2E3C" w:rsidRDefault="006A2E3C" w:rsidP="006A2E3C">
      <w:pPr>
        <w:spacing w:after="0" w:line="240" w:lineRule="auto"/>
        <w:ind w:left="0" w:right="10" w:firstLine="567"/>
        <w:jc w:val="both"/>
        <w:rPr>
          <w:color w:val="auto"/>
          <w:szCs w:val="24"/>
        </w:rPr>
      </w:pPr>
      <w:r w:rsidRPr="006A2E3C">
        <w:t>Б) желтог</w:t>
      </w:r>
      <w:r w:rsidRPr="006A2E3C">
        <w:t>о;</w:t>
      </w:r>
    </w:p>
    <w:p w14:paraId="72DDB925" w14:textId="77777777" w:rsidR="006A2E3C" w:rsidRPr="00776441" w:rsidRDefault="006A2E3C" w:rsidP="006A2E3C">
      <w:pPr>
        <w:spacing w:after="0" w:line="240" w:lineRule="auto"/>
        <w:ind w:left="0" w:right="10" w:firstLine="567"/>
        <w:jc w:val="both"/>
        <w:rPr>
          <w:color w:val="auto"/>
          <w:szCs w:val="24"/>
        </w:rPr>
      </w:pPr>
      <w:r w:rsidRPr="00776441">
        <w:rPr>
          <w:color w:val="auto"/>
          <w:szCs w:val="24"/>
        </w:rPr>
        <w:t>В) синего.</w:t>
      </w:r>
    </w:p>
    <w:p w14:paraId="05A6F5F7" w14:textId="77777777" w:rsidR="00643988" w:rsidRDefault="00643988" w:rsidP="007326E1">
      <w:pPr>
        <w:spacing w:after="21" w:line="240" w:lineRule="auto"/>
        <w:ind w:left="0" w:firstLine="0"/>
        <w:jc w:val="both"/>
      </w:pPr>
      <w:r>
        <w:t xml:space="preserve"> </w:t>
      </w:r>
    </w:p>
    <w:p w14:paraId="7136C850" w14:textId="6A72C1D2" w:rsidR="00643988" w:rsidRDefault="00643988" w:rsidP="006A2E3C">
      <w:pPr>
        <w:pStyle w:val="a3"/>
        <w:numPr>
          <w:ilvl w:val="0"/>
          <w:numId w:val="12"/>
        </w:numPr>
        <w:spacing w:line="240" w:lineRule="auto"/>
        <w:ind w:left="426" w:right="8"/>
        <w:jc w:val="both"/>
      </w:pPr>
      <w:r>
        <w:t xml:space="preserve">Электрические устройства безопасности должны быть включены: </w:t>
      </w:r>
    </w:p>
    <w:p w14:paraId="5DAF9F1F" w14:textId="77777777" w:rsidR="00643988" w:rsidRDefault="00643988" w:rsidP="007326E1">
      <w:pPr>
        <w:spacing w:line="240" w:lineRule="auto"/>
        <w:ind w:left="705" w:right="8" w:hanging="360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в цепь безопасности, за исключением концевого выключателя, действующего в цепи главного тока электродвигателя.. </w:t>
      </w:r>
    </w:p>
    <w:p w14:paraId="35783E0E" w14:textId="77777777" w:rsidR="00643988" w:rsidRDefault="00643988" w:rsidP="007326E1">
      <w:pPr>
        <w:spacing w:line="240" w:lineRule="auto"/>
        <w:ind w:left="355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в цепь безопасности. </w:t>
      </w:r>
    </w:p>
    <w:p w14:paraId="60F17819" w14:textId="77777777" w:rsidR="00643988" w:rsidRDefault="00643988" w:rsidP="007326E1">
      <w:pPr>
        <w:spacing w:line="240" w:lineRule="auto"/>
        <w:ind w:left="355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в цепь главного тока электродвигателя. </w:t>
      </w:r>
    </w:p>
    <w:p w14:paraId="3AE525C4" w14:textId="03639A77" w:rsidR="00643988" w:rsidRDefault="00643988" w:rsidP="007326E1">
      <w:pPr>
        <w:spacing w:after="22" w:line="240" w:lineRule="auto"/>
        <w:ind w:left="0" w:firstLine="0"/>
        <w:jc w:val="both"/>
      </w:pPr>
      <w:r>
        <w:t xml:space="preserve"> </w:t>
      </w:r>
    </w:p>
    <w:p w14:paraId="03E6AD91" w14:textId="77777777" w:rsidR="00643988" w:rsidRDefault="00643988" w:rsidP="00443597">
      <w:pPr>
        <w:numPr>
          <w:ilvl w:val="0"/>
          <w:numId w:val="12"/>
        </w:numPr>
        <w:spacing w:line="240" w:lineRule="auto"/>
        <w:ind w:left="426" w:right="8"/>
        <w:jc w:val="both"/>
      </w:pPr>
      <w:r>
        <w:t xml:space="preserve">На какое минимальное время должно быть обеспечено функционирование двухсторонней связи между кабиной и диспетчерским пунктом при прекращении энергоснабжения оборудования диспетчерского контроля: </w:t>
      </w:r>
    </w:p>
    <w:p w14:paraId="439D5397" w14:textId="77777777" w:rsidR="00643988" w:rsidRDefault="00643988" w:rsidP="007326E1">
      <w:pPr>
        <w:spacing w:line="240" w:lineRule="auto"/>
        <w:ind w:left="355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Не менее 30 минут. </w:t>
      </w:r>
    </w:p>
    <w:p w14:paraId="059C9F60" w14:textId="77777777" w:rsidR="00643988" w:rsidRDefault="00643988" w:rsidP="007326E1">
      <w:pPr>
        <w:spacing w:line="240" w:lineRule="auto"/>
        <w:ind w:left="355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Не менее 1 часа. </w:t>
      </w:r>
    </w:p>
    <w:p w14:paraId="79801739" w14:textId="77777777" w:rsidR="00643988" w:rsidRDefault="00643988" w:rsidP="007326E1">
      <w:pPr>
        <w:spacing w:line="240" w:lineRule="auto"/>
        <w:ind w:left="355" w:right="1063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Время зависит от типа лифта и указывается в эксплуатационной документации. </w:t>
      </w:r>
    </w:p>
    <w:p w14:paraId="649ADF58" w14:textId="3D622707" w:rsidR="00643988" w:rsidRDefault="00643988" w:rsidP="007326E1">
      <w:pPr>
        <w:spacing w:line="240" w:lineRule="auto"/>
        <w:ind w:left="355" w:right="1063"/>
        <w:jc w:val="both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Не менее 1 суток. </w:t>
      </w:r>
    </w:p>
    <w:p w14:paraId="24771906" w14:textId="77777777" w:rsidR="00643988" w:rsidRDefault="00643988" w:rsidP="007326E1">
      <w:pPr>
        <w:spacing w:after="23" w:line="240" w:lineRule="auto"/>
        <w:ind w:left="0" w:firstLine="0"/>
        <w:jc w:val="both"/>
      </w:pPr>
      <w:r>
        <w:t xml:space="preserve"> </w:t>
      </w:r>
    </w:p>
    <w:p w14:paraId="664A623D" w14:textId="65885424" w:rsidR="006A2E3C" w:rsidRPr="006A2E3C" w:rsidRDefault="006A2E3C" w:rsidP="006A2E3C">
      <w:pPr>
        <w:spacing w:after="14"/>
      </w:pPr>
      <w:r>
        <w:t xml:space="preserve">6. </w:t>
      </w:r>
      <w:r w:rsidRPr="006A2E3C">
        <w:t xml:space="preserve">Монтаж должен осуществляться в соответствии с: </w:t>
      </w:r>
    </w:p>
    <w:p w14:paraId="4EA79FF1" w14:textId="77777777" w:rsidR="006A2E3C" w:rsidRPr="006A2E3C" w:rsidRDefault="006A2E3C" w:rsidP="006A2E3C">
      <w:pPr>
        <w:spacing w:after="14"/>
        <w:ind w:firstLine="416"/>
      </w:pPr>
      <w:r w:rsidRPr="006A2E3C">
        <w:t>А) документацией по монтажу изготовителя, которая должна содержать установочный (монтажный) чертеж, указания по сборке, регулировке и пусконаладочным работам;</w:t>
      </w:r>
    </w:p>
    <w:p w14:paraId="0FAFBBF7" w14:textId="77777777" w:rsidR="006A2E3C" w:rsidRPr="006A2E3C" w:rsidRDefault="006A2E3C" w:rsidP="006A2E3C">
      <w:pPr>
        <w:spacing w:after="14"/>
        <w:ind w:firstLine="416"/>
      </w:pPr>
      <w:r w:rsidRPr="006A2E3C">
        <w:t xml:space="preserve">Б) проектной документацией; </w:t>
      </w:r>
    </w:p>
    <w:p w14:paraId="63CABD48" w14:textId="77777777" w:rsidR="006A2E3C" w:rsidRPr="006A2E3C" w:rsidRDefault="006A2E3C" w:rsidP="006A2E3C">
      <w:pPr>
        <w:spacing w:after="14"/>
        <w:ind w:firstLine="416"/>
      </w:pPr>
      <w:r w:rsidRPr="006A2E3C">
        <w:t>В) проектом производства работ (ППР);</w:t>
      </w:r>
    </w:p>
    <w:p w14:paraId="73CC6917" w14:textId="77777777" w:rsidR="006A2E3C" w:rsidRPr="006A2E3C" w:rsidRDefault="006A2E3C" w:rsidP="006A2E3C">
      <w:pPr>
        <w:spacing w:after="14"/>
        <w:ind w:firstLine="416"/>
        <w:rPr>
          <w:szCs w:val="24"/>
        </w:rPr>
      </w:pPr>
      <w:r w:rsidRPr="006A2E3C">
        <w:lastRenderedPageBreak/>
        <w:t xml:space="preserve">Г) требованиями </w:t>
      </w:r>
      <w:r w:rsidRPr="006A2E3C">
        <w:rPr>
          <w:szCs w:val="24"/>
        </w:rPr>
        <w:t>ГОСТ 58053 – 2018 Монтаж и пусконаладочные работы систем диспетчерского контроля;</w:t>
      </w:r>
    </w:p>
    <w:p w14:paraId="03E893D1" w14:textId="47560F0F" w:rsidR="006A2E3C" w:rsidRPr="006A2E3C" w:rsidRDefault="006A2E3C" w:rsidP="006A2E3C">
      <w:pPr>
        <w:spacing w:after="14"/>
        <w:ind w:firstLine="416"/>
      </w:pPr>
      <w:r w:rsidRPr="006A2E3C">
        <w:t>Д) все вышеперечисленное.</w:t>
      </w:r>
    </w:p>
    <w:p w14:paraId="357E90FC" w14:textId="77777777" w:rsidR="006A2E3C" w:rsidRDefault="006A2E3C" w:rsidP="006A2E3C">
      <w:pPr>
        <w:spacing w:after="14"/>
      </w:pPr>
    </w:p>
    <w:p w14:paraId="66982A48" w14:textId="7B92456E" w:rsidR="006A2E3C" w:rsidRPr="006A2E3C" w:rsidRDefault="006A2E3C" w:rsidP="006A2E3C">
      <w:pPr>
        <w:spacing w:after="14"/>
      </w:pPr>
      <w:r w:rsidRPr="006A2E3C">
        <w:t>7</w:t>
      </w:r>
      <w:r>
        <w:t xml:space="preserve">. </w:t>
      </w:r>
      <w:r w:rsidRPr="006A2E3C">
        <w:t>После завершения монтажных работ необходимо:</w:t>
      </w:r>
    </w:p>
    <w:p w14:paraId="769B0769" w14:textId="77777777" w:rsidR="006A2E3C" w:rsidRPr="006A2E3C" w:rsidRDefault="006A2E3C" w:rsidP="006A2E3C">
      <w:pPr>
        <w:spacing w:after="14"/>
        <w:ind w:firstLine="132"/>
      </w:pPr>
      <w:r w:rsidRPr="006A2E3C">
        <w:t>А) визуально произвести проверку на наличие всех элементов крепления;</w:t>
      </w:r>
    </w:p>
    <w:p w14:paraId="34783FA1" w14:textId="77777777" w:rsidR="006A2E3C" w:rsidRPr="006A2E3C" w:rsidRDefault="006A2E3C" w:rsidP="006A2E3C">
      <w:pPr>
        <w:spacing w:after="14"/>
        <w:ind w:firstLine="132"/>
      </w:pPr>
      <w:r w:rsidRPr="006A2E3C">
        <w:t>Б) выполнить контрольную протяжку элементов крепления;</w:t>
      </w:r>
    </w:p>
    <w:p w14:paraId="042DE054" w14:textId="77777777" w:rsidR="006A2E3C" w:rsidRPr="006A2E3C" w:rsidRDefault="006A2E3C" w:rsidP="006A2E3C">
      <w:pPr>
        <w:spacing w:after="14"/>
        <w:ind w:firstLine="132"/>
      </w:pPr>
      <w:r w:rsidRPr="006A2E3C">
        <w:t>В) проверить надежность крепления разъемных клеммных соединений;</w:t>
      </w:r>
    </w:p>
    <w:p w14:paraId="6F03AC03" w14:textId="6A7E1CB1" w:rsidR="006A2E3C" w:rsidRPr="006A2E3C" w:rsidRDefault="006A2E3C" w:rsidP="006A2E3C">
      <w:pPr>
        <w:spacing w:after="14"/>
        <w:ind w:firstLine="132"/>
      </w:pPr>
      <w:r w:rsidRPr="006A2E3C">
        <w:t>Г) все вышеперечисленное</w:t>
      </w:r>
      <w:r>
        <w:t>.</w:t>
      </w:r>
    </w:p>
    <w:p w14:paraId="40AA33A2" w14:textId="77777777" w:rsidR="007326E1" w:rsidRDefault="007326E1" w:rsidP="007326E1">
      <w:pPr>
        <w:spacing w:line="240" w:lineRule="auto"/>
        <w:ind w:right="8"/>
        <w:jc w:val="both"/>
      </w:pPr>
    </w:p>
    <w:p w14:paraId="4E9C6747" w14:textId="147FADA9" w:rsidR="007326E1" w:rsidRPr="00443597" w:rsidRDefault="007326E1" w:rsidP="00443597">
      <w:pPr>
        <w:pStyle w:val="a3"/>
        <w:numPr>
          <w:ilvl w:val="0"/>
          <w:numId w:val="13"/>
        </w:numPr>
        <w:spacing w:after="14" w:line="240" w:lineRule="auto"/>
        <w:ind w:left="284"/>
        <w:jc w:val="both"/>
        <w:rPr>
          <w:szCs w:val="24"/>
        </w:rPr>
      </w:pPr>
      <w:r w:rsidRPr="00443597">
        <w:rPr>
          <w:szCs w:val="24"/>
        </w:rPr>
        <w:t>Какое номинальное напряжение должно быть на линии связи?</w:t>
      </w:r>
    </w:p>
    <w:p w14:paraId="6132DCA4" w14:textId="73128535" w:rsidR="007326E1" w:rsidRPr="007326E1" w:rsidRDefault="007326E1" w:rsidP="007326E1">
      <w:pPr>
        <w:pStyle w:val="a3"/>
        <w:spacing w:after="14" w:line="240" w:lineRule="auto"/>
        <w:ind w:left="240" w:firstLine="0"/>
        <w:jc w:val="both"/>
        <w:rPr>
          <w:szCs w:val="24"/>
        </w:rPr>
      </w:pPr>
      <w:r w:rsidRPr="007326E1">
        <w:rPr>
          <w:szCs w:val="24"/>
        </w:rPr>
        <w:t>а) 60 В;</w:t>
      </w:r>
    </w:p>
    <w:p w14:paraId="77477536" w14:textId="77777777" w:rsidR="007326E1" w:rsidRPr="007326E1" w:rsidRDefault="007326E1" w:rsidP="007326E1">
      <w:pPr>
        <w:pStyle w:val="a3"/>
        <w:spacing w:after="14" w:line="240" w:lineRule="auto"/>
        <w:ind w:left="240" w:firstLine="0"/>
        <w:jc w:val="both"/>
        <w:rPr>
          <w:szCs w:val="24"/>
        </w:rPr>
      </w:pPr>
      <w:r w:rsidRPr="007326E1">
        <w:rPr>
          <w:szCs w:val="24"/>
        </w:rPr>
        <w:t>б) Не ниже 40 В</w:t>
      </w:r>
    </w:p>
    <w:p w14:paraId="0B689F91" w14:textId="77777777" w:rsidR="007326E1" w:rsidRPr="007326E1" w:rsidRDefault="007326E1" w:rsidP="007326E1">
      <w:pPr>
        <w:pStyle w:val="a3"/>
        <w:spacing w:after="14" w:line="240" w:lineRule="auto"/>
        <w:ind w:left="240" w:firstLine="0"/>
        <w:jc w:val="both"/>
        <w:rPr>
          <w:szCs w:val="24"/>
        </w:rPr>
      </w:pPr>
      <w:r w:rsidRPr="007326E1">
        <w:rPr>
          <w:szCs w:val="24"/>
        </w:rPr>
        <w:t>в) 220 В</w:t>
      </w:r>
    </w:p>
    <w:p w14:paraId="754B1BDB" w14:textId="1FE0DF9D" w:rsidR="007326E1" w:rsidRPr="007326E1" w:rsidRDefault="007326E1" w:rsidP="007326E1">
      <w:pPr>
        <w:pStyle w:val="a3"/>
        <w:spacing w:after="14" w:line="240" w:lineRule="auto"/>
        <w:ind w:left="240" w:firstLine="0"/>
        <w:jc w:val="both"/>
        <w:rPr>
          <w:szCs w:val="24"/>
        </w:rPr>
      </w:pPr>
      <w:r w:rsidRPr="007326E1">
        <w:rPr>
          <w:szCs w:val="24"/>
        </w:rPr>
        <w:t>г) 12 В</w:t>
      </w:r>
      <w:r>
        <w:rPr>
          <w:szCs w:val="24"/>
        </w:rPr>
        <w:t>.</w:t>
      </w:r>
    </w:p>
    <w:p w14:paraId="63844DC7" w14:textId="77777777" w:rsidR="00643988" w:rsidRDefault="00643988" w:rsidP="007326E1">
      <w:pPr>
        <w:spacing w:after="22" w:line="240" w:lineRule="auto"/>
        <w:ind w:left="0" w:firstLine="0"/>
        <w:jc w:val="both"/>
      </w:pPr>
      <w:r>
        <w:t xml:space="preserve"> </w:t>
      </w:r>
    </w:p>
    <w:p w14:paraId="63E4A94A" w14:textId="0646508A" w:rsidR="007326E1" w:rsidRPr="007326E1" w:rsidRDefault="006A2E3C" w:rsidP="007326E1">
      <w:pPr>
        <w:spacing w:after="14"/>
      </w:pPr>
      <w:r>
        <w:t>9</w:t>
      </w:r>
      <w:r w:rsidR="007326E1" w:rsidRPr="007326E1">
        <w:t>. Кто оформляет паспорт на смонтированную систему диспетчерского контроля?</w:t>
      </w:r>
    </w:p>
    <w:p w14:paraId="563F5D10" w14:textId="77777777" w:rsidR="007326E1" w:rsidRDefault="007326E1" w:rsidP="007326E1">
      <w:pPr>
        <w:spacing w:after="14"/>
        <w:ind w:firstLine="274"/>
      </w:pPr>
      <w:r>
        <w:t>а) Организация-заказчик монтажа оборудования системы диспетчерского контроля;</w:t>
      </w:r>
    </w:p>
    <w:p w14:paraId="18D3F96A" w14:textId="75BE17BD" w:rsidR="007326E1" w:rsidRPr="006155D7" w:rsidRDefault="007326E1" w:rsidP="007326E1">
      <w:pPr>
        <w:spacing w:after="14"/>
        <w:ind w:firstLine="274"/>
        <w:rPr>
          <w:i/>
          <w:iCs/>
          <w:u w:val="single"/>
        </w:rPr>
      </w:pPr>
      <w:r w:rsidRPr="007326E1">
        <w:t>б) Специализированная лифтовая организация, выполнившая монтаж оборудования системы диспетчерского контроля</w:t>
      </w:r>
      <w:r>
        <w:t>;</w:t>
      </w:r>
    </w:p>
    <w:p w14:paraId="17142416" w14:textId="77777777" w:rsidR="007326E1" w:rsidRDefault="007326E1" w:rsidP="007326E1">
      <w:pPr>
        <w:spacing w:after="14"/>
        <w:ind w:firstLine="274"/>
      </w:pPr>
      <w:r>
        <w:t>в) Представитель Ростехнадзора.</w:t>
      </w:r>
    </w:p>
    <w:p w14:paraId="710BFE0C" w14:textId="77777777" w:rsidR="006A2E3C" w:rsidRDefault="006A2E3C" w:rsidP="007326E1">
      <w:pPr>
        <w:spacing w:after="14"/>
        <w:ind w:firstLine="274"/>
      </w:pPr>
    </w:p>
    <w:p w14:paraId="314E50A7" w14:textId="52F92E7E" w:rsidR="006A2E3C" w:rsidRPr="006A2E3C" w:rsidRDefault="006A2E3C" w:rsidP="006A2E3C">
      <w:pPr>
        <w:spacing w:after="14"/>
      </w:pPr>
      <w:r>
        <w:t xml:space="preserve">10. </w:t>
      </w:r>
      <w:r w:rsidRPr="006A2E3C">
        <w:t>Какой документ должен быть оформлен специализированной лифтовой организацией, выполнившей монтаж оборудования системы диспетчерского контроля, до ввода в эксплуатацию:</w:t>
      </w:r>
    </w:p>
    <w:p w14:paraId="2478D60F" w14:textId="77777777" w:rsidR="006A2E3C" w:rsidRPr="006A2E3C" w:rsidRDefault="006A2E3C" w:rsidP="00443597">
      <w:pPr>
        <w:spacing w:after="14"/>
        <w:ind w:firstLine="416"/>
      </w:pPr>
      <w:r w:rsidRPr="006A2E3C">
        <w:t>а) Акт технического освидетельствования.</w:t>
      </w:r>
    </w:p>
    <w:p w14:paraId="4AB8CA8D" w14:textId="77777777" w:rsidR="006A2E3C" w:rsidRPr="006A2E3C" w:rsidRDefault="006A2E3C" w:rsidP="00443597">
      <w:pPr>
        <w:spacing w:after="14"/>
        <w:ind w:firstLine="416"/>
      </w:pPr>
      <w:r w:rsidRPr="006A2E3C">
        <w:t>б) Акт технической готовности.</w:t>
      </w:r>
    </w:p>
    <w:p w14:paraId="2E3F598B" w14:textId="77777777" w:rsidR="006A2E3C" w:rsidRPr="006A2E3C" w:rsidRDefault="006A2E3C" w:rsidP="00443597">
      <w:pPr>
        <w:spacing w:after="14"/>
        <w:ind w:firstLine="416"/>
      </w:pPr>
      <w:r w:rsidRPr="006A2E3C">
        <w:t>в) Акт о завершении монтажа.</w:t>
      </w:r>
    </w:p>
    <w:p w14:paraId="290EA14A" w14:textId="77777777" w:rsidR="006A2E3C" w:rsidRDefault="006A2E3C" w:rsidP="007326E1">
      <w:pPr>
        <w:spacing w:after="14"/>
        <w:ind w:firstLine="274"/>
      </w:pPr>
    </w:p>
    <w:p w14:paraId="102F40EE" w14:textId="77777777" w:rsidR="00643988" w:rsidRDefault="00643988" w:rsidP="00643988">
      <w:pPr>
        <w:spacing w:after="31" w:line="259" w:lineRule="auto"/>
        <w:ind w:left="0" w:firstLine="0"/>
      </w:pPr>
      <w:r>
        <w:t xml:space="preserve"> </w:t>
      </w:r>
    </w:p>
    <w:p w14:paraId="7FDA9DB5" w14:textId="77777777" w:rsidR="00643988" w:rsidRDefault="00643988" w:rsidP="00643988">
      <w:pPr>
        <w:spacing w:after="4" w:line="271" w:lineRule="auto"/>
        <w:ind w:left="-5" w:right="3"/>
      </w:pPr>
      <w:r>
        <w:rPr>
          <w:b/>
        </w:rPr>
        <w:t xml:space="preserve">Практический этап экзамена, примеры вопросов: </w:t>
      </w:r>
    </w:p>
    <w:p w14:paraId="00E13240" w14:textId="77777777" w:rsidR="00643988" w:rsidRDefault="00643988" w:rsidP="00643988">
      <w:pPr>
        <w:spacing w:after="0" w:line="259" w:lineRule="auto"/>
        <w:ind w:left="0" w:firstLine="0"/>
      </w:pPr>
      <w:r>
        <w:t xml:space="preserve"> </w:t>
      </w:r>
    </w:p>
    <w:p w14:paraId="7A2E64F7" w14:textId="77777777" w:rsidR="00BC77F4" w:rsidRPr="00AD1A61" w:rsidRDefault="00BC77F4" w:rsidP="00BC77F4">
      <w:pPr>
        <w:spacing w:after="0"/>
        <w:ind w:firstLine="557"/>
        <w:jc w:val="both"/>
        <w:rPr>
          <w:szCs w:val="24"/>
        </w:rPr>
      </w:pPr>
      <w:r w:rsidRPr="00AD1A61">
        <w:rPr>
          <w:szCs w:val="24"/>
        </w:rPr>
        <w:t xml:space="preserve">1. </w:t>
      </w:r>
      <w:r w:rsidRPr="00AD1A61">
        <w:rPr>
          <w:bCs/>
          <w:szCs w:val="24"/>
        </w:rPr>
        <w:t>Провести прокладку жгутов проводов и кабельной линии при установке лифтового блока</w:t>
      </w:r>
      <w:r w:rsidRPr="00AD1A61">
        <w:rPr>
          <w:szCs w:val="24"/>
        </w:rPr>
        <w:t xml:space="preserve">. </w:t>
      </w:r>
    </w:p>
    <w:p w14:paraId="60E43EC1" w14:textId="168D6F07" w:rsidR="00BC77F4" w:rsidRPr="00AD1A61" w:rsidRDefault="00BC77F4" w:rsidP="00BC77F4">
      <w:pPr>
        <w:spacing w:after="0"/>
        <w:ind w:firstLine="557"/>
        <w:jc w:val="both"/>
        <w:rPr>
          <w:bCs/>
          <w:iCs/>
          <w:spacing w:val="-2"/>
          <w:szCs w:val="24"/>
        </w:rPr>
      </w:pPr>
      <w:r w:rsidRPr="00AD1A61">
        <w:rPr>
          <w:szCs w:val="24"/>
        </w:rPr>
        <w:t xml:space="preserve">2. Провести </w:t>
      </w:r>
      <w:r w:rsidRPr="00AD1A61">
        <w:rPr>
          <w:bCs/>
          <w:iCs/>
          <w:spacing w:val="-2"/>
          <w:szCs w:val="24"/>
        </w:rPr>
        <w:t>монтаж лифтового блока, проверк</w:t>
      </w:r>
      <w:r>
        <w:rPr>
          <w:bCs/>
          <w:iCs/>
          <w:spacing w:val="-2"/>
          <w:szCs w:val="24"/>
        </w:rPr>
        <w:t>у</w:t>
      </w:r>
      <w:r w:rsidRPr="00AD1A61">
        <w:rPr>
          <w:bCs/>
          <w:iCs/>
          <w:spacing w:val="-2"/>
          <w:szCs w:val="24"/>
        </w:rPr>
        <w:t xml:space="preserve"> функционирования двухсторонней переговорной связи-кабина лифта-диспетчер.</w:t>
      </w:r>
    </w:p>
    <w:p w14:paraId="2F486907" w14:textId="77777777" w:rsidR="00BC77F4" w:rsidRPr="001D5F0F" w:rsidRDefault="00BC77F4" w:rsidP="00BC77F4">
      <w:pPr>
        <w:spacing w:after="0"/>
        <w:ind w:firstLine="557"/>
        <w:jc w:val="both"/>
        <w:rPr>
          <w:szCs w:val="24"/>
        </w:rPr>
      </w:pPr>
      <w:r w:rsidRPr="001D5F0F">
        <w:rPr>
          <w:szCs w:val="24"/>
        </w:rPr>
        <w:t xml:space="preserve">3. </w:t>
      </w:r>
      <w:r w:rsidRPr="001D5F0F">
        <w:rPr>
          <w:bCs/>
          <w:iCs/>
          <w:spacing w:val="-2"/>
          <w:szCs w:val="24"/>
        </w:rPr>
        <w:t>Провести регулировку параметров оборудования ДС в соответствии с технической документацией изготовителя в случае ее подключения к процессорной станции управления.</w:t>
      </w:r>
    </w:p>
    <w:p w14:paraId="07F1EF23" w14:textId="77777777" w:rsidR="00BC77F4" w:rsidRPr="001D5F0F" w:rsidRDefault="00BC77F4" w:rsidP="00BC77F4">
      <w:pPr>
        <w:spacing w:after="0"/>
        <w:ind w:firstLine="557"/>
        <w:jc w:val="both"/>
        <w:rPr>
          <w:szCs w:val="24"/>
        </w:rPr>
      </w:pPr>
      <w:r w:rsidRPr="001D5F0F">
        <w:rPr>
          <w:szCs w:val="24"/>
        </w:rPr>
        <w:t>4. Выполнить отключение ЛБ 6.1</w:t>
      </w:r>
      <w:r w:rsidRPr="001D5F0F">
        <w:rPr>
          <w:szCs w:val="24"/>
          <w:lang w:val="en-US"/>
        </w:rPr>
        <w:t>PRO</w:t>
      </w:r>
      <w:r w:rsidRPr="001D5F0F">
        <w:rPr>
          <w:szCs w:val="24"/>
        </w:rPr>
        <w:t xml:space="preserve"> </w:t>
      </w:r>
      <w:r w:rsidRPr="001D5F0F">
        <w:rPr>
          <w:szCs w:val="24"/>
          <w:lang w:val="en-US"/>
        </w:rPr>
        <w:t>CM</w:t>
      </w:r>
      <w:r w:rsidRPr="001D5F0F">
        <w:rPr>
          <w:szCs w:val="24"/>
        </w:rPr>
        <w:t xml:space="preserve"> 3.</w:t>
      </w:r>
    </w:p>
    <w:p w14:paraId="676FD107" w14:textId="77777777" w:rsidR="00BC77F4" w:rsidRPr="001D5F0F" w:rsidRDefault="00BC77F4" w:rsidP="00BC77F4">
      <w:pPr>
        <w:spacing w:after="0"/>
        <w:ind w:firstLine="557"/>
        <w:jc w:val="both"/>
        <w:rPr>
          <w:szCs w:val="24"/>
        </w:rPr>
      </w:pPr>
      <w:r w:rsidRPr="001D5F0F">
        <w:rPr>
          <w:szCs w:val="24"/>
        </w:rPr>
        <w:t>5. Выполнить подключение ЛБ 6.1PRO CM 3</w:t>
      </w:r>
      <w:r>
        <w:rPr>
          <w:szCs w:val="24"/>
        </w:rPr>
        <w:t>.</w:t>
      </w:r>
    </w:p>
    <w:p w14:paraId="47B2E60A" w14:textId="77777777" w:rsidR="00BC77F4" w:rsidRPr="001D5F0F" w:rsidRDefault="00BC77F4" w:rsidP="00BC77F4">
      <w:pPr>
        <w:spacing w:after="0"/>
        <w:ind w:firstLine="557"/>
        <w:jc w:val="both"/>
        <w:rPr>
          <w:szCs w:val="24"/>
        </w:rPr>
      </w:pPr>
      <w:r w:rsidRPr="001D5F0F">
        <w:rPr>
          <w:szCs w:val="24"/>
        </w:rPr>
        <w:t>6. Провести проверку переговорной связи с кабиной лифта при помощи диспетчерского комплекса.</w:t>
      </w:r>
    </w:p>
    <w:p w14:paraId="352FE812" w14:textId="77777777" w:rsidR="00BC77F4" w:rsidRPr="001D5F0F" w:rsidRDefault="00BC77F4" w:rsidP="00BC77F4">
      <w:pPr>
        <w:spacing w:before="5"/>
        <w:ind w:firstLine="557"/>
        <w:jc w:val="both"/>
        <w:rPr>
          <w:color w:val="auto"/>
          <w:szCs w:val="24"/>
          <w:lang w:eastAsia="en-US"/>
        </w:rPr>
      </w:pPr>
      <w:r w:rsidRPr="001D5F0F">
        <w:rPr>
          <w:szCs w:val="24"/>
          <w:lang w:eastAsia="en-US"/>
        </w:rPr>
        <w:t>7. Проверить пригодность и применять инструмент, приспособления и средства индивидуальной защиты, необходимые для выполнения работ.</w:t>
      </w:r>
    </w:p>
    <w:p w14:paraId="71487F18" w14:textId="4D05FFAD" w:rsidR="00482751" w:rsidRPr="00443597" w:rsidRDefault="00482751" w:rsidP="00BC77F4">
      <w:pPr>
        <w:spacing w:after="0"/>
        <w:ind w:firstLine="557"/>
        <w:jc w:val="both"/>
        <w:rPr>
          <w:color w:val="auto"/>
          <w:lang w:eastAsia="en-US"/>
        </w:rPr>
      </w:pPr>
    </w:p>
    <w:sectPr w:rsidR="00482751" w:rsidRPr="00443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7F2"/>
    <w:multiLevelType w:val="hybridMultilevel"/>
    <w:tmpl w:val="BB24DB5E"/>
    <w:lvl w:ilvl="0" w:tplc="3EDCF398">
      <w:start w:val="1"/>
      <w:numFmt w:val="decimal"/>
      <w:lvlText w:val="%1)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4CCA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405ED0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78B9B0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BCCFC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AE2886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12E61C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2442EE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C3538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FF5F68"/>
    <w:multiLevelType w:val="hybridMultilevel"/>
    <w:tmpl w:val="AF9096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A728E"/>
    <w:multiLevelType w:val="hybridMultilevel"/>
    <w:tmpl w:val="E2DA4C7C"/>
    <w:lvl w:ilvl="0" w:tplc="B2F4B31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647A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07B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61E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84F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8BF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608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7A1A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CA59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7E3B17"/>
    <w:multiLevelType w:val="hybridMultilevel"/>
    <w:tmpl w:val="4A68CD64"/>
    <w:lvl w:ilvl="0" w:tplc="2592BC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1386C"/>
    <w:multiLevelType w:val="hybridMultilevel"/>
    <w:tmpl w:val="6962392E"/>
    <w:lvl w:ilvl="0" w:tplc="03C84F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10E2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5E61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2D3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6A64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2CFC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D6ED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E71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81A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C42EE6"/>
    <w:multiLevelType w:val="hybridMultilevel"/>
    <w:tmpl w:val="5A087AD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661A1"/>
    <w:multiLevelType w:val="hybridMultilevel"/>
    <w:tmpl w:val="45FC48BC"/>
    <w:lvl w:ilvl="0" w:tplc="E84C42D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006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DEA5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AD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821E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E9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6AB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EEE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6025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951215"/>
    <w:multiLevelType w:val="hybridMultilevel"/>
    <w:tmpl w:val="DC426798"/>
    <w:lvl w:ilvl="0" w:tplc="8F925578">
      <w:start w:val="1"/>
      <w:numFmt w:val="decimal"/>
      <w:lvlText w:val="%1)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6C8E2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72AAD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0A1B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9E4C5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DC22F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0097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CAE22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9AC77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AD6ADC"/>
    <w:multiLevelType w:val="hybridMultilevel"/>
    <w:tmpl w:val="7426433A"/>
    <w:lvl w:ilvl="0" w:tplc="63CCE512">
      <w:start w:val="1"/>
      <w:numFmt w:val="decimal"/>
      <w:lvlText w:val="%1)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261956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6A306E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C41A6A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96D426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085FBA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D011B6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0EF492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34FB90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6771F2"/>
    <w:multiLevelType w:val="hybridMultilevel"/>
    <w:tmpl w:val="5468A15E"/>
    <w:lvl w:ilvl="0" w:tplc="F9C49B50">
      <w:start w:val="1"/>
      <w:numFmt w:val="decimal"/>
      <w:lvlText w:val="%1."/>
      <w:lvlJc w:val="left"/>
      <w:pPr>
        <w:ind w:left="742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BC0690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EAD776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92BC22">
      <w:start w:val="1"/>
      <w:numFmt w:val="decimal"/>
      <w:lvlText w:val="%4)"/>
      <w:lvlJc w:val="left"/>
      <w:pPr>
        <w:ind w:left="2528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6AD9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BCBFB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9E0670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00A57C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62F184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B75870"/>
    <w:multiLevelType w:val="hybridMultilevel"/>
    <w:tmpl w:val="DC08B2E4"/>
    <w:lvl w:ilvl="0" w:tplc="6E9AA79E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6EAA37EA"/>
    <w:multiLevelType w:val="hybridMultilevel"/>
    <w:tmpl w:val="B1848920"/>
    <w:lvl w:ilvl="0" w:tplc="3072FAF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E0D9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AA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A2D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C4D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0AB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0C3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CD8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223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C83562"/>
    <w:multiLevelType w:val="hybridMultilevel"/>
    <w:tmpl w:val="308E21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285404">
    <w:abstractNumId w:val="11"/>
  </w:num>
  <w:num w:numId="2" w16cid:durableId="165172905">
    <w:abstractNumId w:val="6"/>
  </w:num>
  <w:num w:numId="3" w16cid:durableId="57898965">
    <w:abstractNumId w:val="8"/>
  </w:num>
  <w:num w:numId="4" w16cid:durableId="1689868944">
    <w:abstractNumId w:val="9"/>
  </w:num>
  <w:num w:numId="5" w16cid:durableId="295113256">
    <w:abstractNumId w:val="3"/>
  </w:num>
  <w:num w:numId="6" w16cid:durableId="2099133284">
    <w:abstractNumId w:val="7"/>
  </w:num>
  <w:num w:numId="7" w16cid:durableId="1402407406">
    <w:abstractNumId w:val="12"/>
  </w:num>
  <w:num w:numId="8" w16cid:durableId="58327294">
    <w:abstractNumId w:val="0"/>
  </w:num>
  <w:num w:numId="9" w16cid:durableId="999309050">
    <w:abstractNumId w:val="2"/>
  </w:num>
  <w:num w:numId="10" w16cid:durableId="1427967203">
    <w:abstractNumId w:val="4"/>
  </w:num>
  <w:num w:numId="11" w16cid:durableId="200941861">
    <w:abstractNumId w:val="10"/>
  </w:num>
  <w:num w:numId="12" w16cid:durableId="566646518">
    <w:abstractNumId w:val="1"/>
  </w:num>
  <w:num w:numId="13" w16cid:durableId="1820808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22"/>
    <w:rsid w:val="004139C2"/>
    <w:rsid w:val="00443597"/>
    <w:rsid w:val="00482751"/>
    <w:rsid w:val="00643988"/>
    <w:rsid w:val="006A2E3C"/>
    <w:rsid w:val="007326E1"/>
    <w:rsid w:val="007924E1"/>
    <w:rsid w:val="008D2C47"/>
    <w:rsid w:val="00924C99"/>
    <w:rsid w:val="0099275B"/>
    <w:rsid w:val="00A73E22"/>
    <w:rsid w:val="00B71864"/>
    <w:rsid w:val="00BC77F4"/>
    <w:rsid w:val="00D81728"/>
    <w:rsid w:val="00E701A6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1616"/>
  <w15:chartTrackingRefBased/>
  <w15:docId w15:val="{2DC379BE-FD07-4BB7-ADC8-5C5E39A7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E22"/>
    <w:pPr>
      <w:spacing w:after="13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F5352-2C6A-4D29-96F6-428AAE62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2024-11-08T07:21:00Z</dcterms:created>
  <dcterms:modified xsi:type="dcterms:W3CDTF">2024-11-08T07:30:00Z</dcterms:modified>
</cp:coreProperties>
</file>